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0A6C" w14:textId="77777777" w:rsidR="004B46E3" w:rsidRDefault="004B46E3" w:rsidP="005B731D">
      <w:pPr>
        <w:rPr>
          <w:b/>
          <w:lang w:val="kk-KZ"/>
        </w:rPr>
      </w:pPr>
    </w:p>
    <w:p w14:paraId="59D0C8F8" w14:textId="77777777" w:rsidR="004B46E3" w:rsidRPr="00593ABF" w:rsidRDefault="00215C73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</w:t>
      </w:r>
      <w:r w:rsidR="004B46E3" w:rsidRPr="00593ABF">
        <w:rPr>
          <w:rFonts w:cs="Times New Roman"/>
          <w:b/>
          <w:sz w:val="24"/>
          <w:szCs w:val="24"/>
          <w:lang w:val="kk-KZ"/>
        </w:rPr>
        <w:t xml:space="preserve">Ж </w:t>
      </w:r>
      <w:r w:rsidR="003C6E99" w:rsidRPr="00593ABF">
        <w:rPr>
          <w:rFonts w:cs="Times New Roman"/>
          <w:b/>
          <w:sz w:val="24"/>
          <w:szCs w:val="24"/>
          <w:lang w:val="kk-KZ"/>
        </w:rPr>
        <w:t>–дің кестесі</w:t>
      </w:r>
    </w:p>
    <w:p w14:paraId="39BAB620" w14:textId="77777777" w:rsidR="005B731D" w:rsidRPr="00593ABF" w:rsidRDefault="005B731D" w:rsidP="004B46E3">
      <w:pPr>
        <w:ind w:left="2520"/>
        <w:rPr>
          <w:rFonts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160"/>
        <w:gridCol w:w="2323"/>
        <w:gridCol w:w="2332"/>
      </w:tblGrid>
      <w:tr w:rsidR="003C6E99" w:rsidRPr="00593ABF" w14:paraId="28638FE4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AFE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3FA9" w14:textId="77777777" w:rsidR="005B731D" w:rsidRPr="00593ABF" w:rsidRDefault="003C6E99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eastAsia="zh-CN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СӨЖ тапсырмалары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EAD7" w14:textId="77777777" w:rsidR="005B731D" w:rsidRPr="00593ABF" w:rsidRDefault="003C6E99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СӨЖ-дің орындалыу түрі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001" w14:textId="77777777" w:rsidR="003C6E99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СӨЖ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 xml:space="preserve">–дің тапсырлатын уақыты </w:t>
            </w:r>
          </w:p>
          <w:p w14:paraId="6736478B" w14:textId="77777777" w:rsidR="005B731D" w:rsidRPr="00593ABF" w:rsidRDefault="003C6E99" w:rsidP="003C6E99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(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оқыу аптасы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)</w:t>
            </w:r>
          </w:p>
        </w:tc>
      </w:tr>
      <w:tr w:rsidR="003C6E99" w:rsidRPr="00593ABF" w14:paraId="3D3F1C76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E2FE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D07C" w14:textId="75030874" w:rsidR="005B731D" w:rsidRPr="00593ABF" w:rsidRDefault="000B678B" w:rsidP="006723B1">
            <w:pPr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>№1 «</w:t>
            </w:r>
            <w:r w:rsidR="004B5B69">
              <w:rPr>
                <w:rFonts w:cs="Times New Roman"/>
                <w:sz w:val="24"/>
                <w:szCs w:val="24"/>
                <w:lang w:val="kk-KZ"/>
              </w:rPr>
              <w:t>Сөйлеу мәдениеті-жеке адамның білімділік және тәрбиелік көрсеткіші</w:t>
            </w:r>
            <w:r w:rsidRPr="00593ABF">
              <w:rPr>
                <w:rFonts w:cs="Times New Roman"/>
                <w:sz w:val="24"/>
                <w:szCs w:val="24"/>
                <w:lang w:val="kk-KZ"/>
              </w:rPr>
              <w:t xml:space="preserve">» </w:t>
            </w:r>
            <w:r w:rsidR="00242A36" w:rsidRPr="00593ABF">
              <w:rPr>
                <w:rFonts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1750" w14:textId="77777777" w:rsidR="005B731D" w:rsidRPr="00593ABF" w:rsidRDefault="006723B1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 xml:space="preserve">Жазбаша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31FA" w14:textId="77777777" w:rsidR="005B731D" w:rsidRPr="00593ABF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4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апта </w:t>
            </w:r>
          </w:p>
        </w:tc>
      </w:tr>
      <w:tr w:rsidR="003C6E99" w:rsidRPr="00593ABF" w14:paraId="760C57F5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B02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FD51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D4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0EC3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</w:tr>
      <w:tr w:rsidR="003C6E99" w:rsidRPr="00593ABF" w14:paraId="5CDE2F15" w14:textId="77777777" w:rsidTr="006723B1">
        <w:trPr>
          <w:trHeight w:val="32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46D1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A0A9" w14:textId="68FF8E8E" w:rsidR="005B731D" w:rsidRPr="00593ABF" w:rsidRDefault="000B678B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№2 «</w:t>
            </w:r>
            <w:r w:rsidR="00B70B0A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Сөз құрлымы және оның коммуникативті қасиеті</w:t>
            </w:r>
            <w:r w:rsidRPr="00593ABF">
              <w:rPr>
                <w:rFonts w:eastAsia="SimSun" w:cs="Times New Roman"/>
                <w:iCs/>
                <w:color w:val="auto"/>
                <w:sz w:val="24"/>
                <w:szCs w:val="24"/>
                <w:lang w:val="kk-KZ" w:eastAsia="ru-RU"/>
              </w:rPr>
              <w:t>»</w:t>
            </w:r>
            <w:r w:rsidRPr="00593ABF">
              <w:rPr>
                <w:rFonts w:eastAsia="SimSun" w:cs="Times New Roman"/>
                <w:color w:val="222222"/>
                <w:sz w:val="24"/>
                <w:szCs w:val="24"/>
                <w:lang w:val="kk-KZ" w:eastAsia="zh-CN"/>
              </w:rPr>
              <w:t xml:space="preserve">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39FA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09B4" w14:textId="77777777" w:rsidR="005B731D" w:rsidRPr="00593ABF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6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апта</w:t>
            </w:r>
          </w:p>
        </w:tc>
      </w:tr>
      <w:tr w:rsidR="003C6E99" w:rsidRPr="00593ABF" w14:paraId="25B36E18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119A9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4AD9" w14:textId="77777777" w:rsidR="005B731D" w:rsidRPr="00593ABF" w:rsidRDefault="005B731D" w:rsidP="005B731D">
            <w:pPr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5A98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B68" w14:textId="77777777" w:rsidR="005B731D" w:rsidRPr="00593ABF" w:rsidRDefault="005B731D" w:rsidP="005B731D">
            <w:pPr>
              <w:jc w:val="both"/>
              <w:rPr>
                <w:rFonts w:eastAsia="SimSun" w:cs="Times New Roman"/>
                <w:bCs/>
                <w:color w:val="auto"/>
                <w:kern w:val="36"/>
                <w:sz w:val="24"/>
                <w:szCs w:val="24"/>
                <w:lang w:val="kk-KZ" w:eastAsia="zh-CN"/>
              </w:rPr>
            </w:pPr>
          </w:p>
        </w:tc>
      </w:tr>
      <w:tr w:rsidR="003C6E99" w:rsidRPr="00593ABF" w14:paraId="773990AB" w14:textId="77777777" w:rsidTr="006723B1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51D" w14:textId="77777777" w:rsidR="005B731D" w:rsidRPr="00593ABF" w:rsidRDefault="005B731D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64CA" w14:textId="568C6E05" w:rsidR="005B731D" w:rsidRPr="00593ABF" w:rsidRDefault="000B678B" w:rsidP="006723B1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№3 «</w:t>
            </w:r>
            <w:r w:rsidR="00CF626E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Мәтіндерді құрастыру (диалог,хабар т.б. )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» Презентация жасау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91F1" w14:textId="77777777" w:rsidR="005B731D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AE6D" w14:textId="77777777" w:rsidR="005B731D" w:rsidRPr="00593ABF" w:rsidRDefault="00A40558" w:rsidP="006723B1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10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  <w:r w:rsidR="005B731D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6723B1" w:rsidRPr="00593ABF" w14:paraId="7D4EEA7F" w14:textId="77777777" w:rsidTr="005860A8">
        <w:trPr>
          <w:trHeight w:val="26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0BC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  <w:p w14:paraId="3D0D8CCD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4</w:t>
            </w:r>
          </w:p>
          <w:p w14:paraId="4BDF5BBB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4CE" w14:textId="4518DDFD" w:rsidR="005860A8" w:rsidRPr="00593ABF" w:rsidRDefault="000B678B" w:rsidP="005B731D">
            <w:pPr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/>
                <w:color w:val="auto"/>
                <w:sz w:val="24"/>
                <w:szCs w:val="24"/>
                <w:lang w:val="kk-KZ" w:eastAsia="ru-RU"/>
              </w:rPr>
              <w:t xml:space="preserve"> 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№</w:t>
            </w:r>
            <w:r w:rsidRPr="009342D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4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 «</w:t>
            </w:r>
            <w:r w:rsidR="009342DC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>Сөйлеу тақырыбын құрастырудағы конструктивті әдіс</w:t>
            </w:r>
            <w:r w:rsidRPr="00593ABF">
              <w:rPr>
                <w:rFonts w:eastAsia="Times New Roman" w:cs="Times New Roman"/>
                <w:bCs/>
                <w:color w:val="auto"/>
                <w:sz w:val="24"/>
                <w:szCs w:val="24"/>
                <w:lang w:val="kk-KZ" w:eastAsia="ru-RU"/>
              </w:rPr>
              <w:t xml:space="preserve">» </w:t>
            </w:r>
            <w:r w:rsidR="00D94AB5" w:rsidRPr="00593ABF">
              <w:rPr>
                <w:rFonts w:cs="Times New Roman"/>
                <w:sz w:val="24"/>
                <w:szCs w:val="24"/>
                <w:lang w:val="kk-KZ"/>
              </w:rPr>
              <w:t>реферат жазу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A4CD" w14:textId="77777777" w:rsidR="006723B1" w:rsidRPr="00593ABF" w:rsidRDefault="006723B1" w:rsidP="005B731D">
            <w:pPr>
              <w:jc w:val="both"/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color w:val="auto"/>
                <w:sz w:val="24"/>
                <w:szCs w:val="24"/>
                <w:lang w:val="kk-KZ" w:eastAsia="ru-RU"/>
              </w:rPr>
              <w:t>Жазбаша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0E0" w14:textId="77777777" w:rsidR="006723B1" w:rsidRPr="00593ABF" w:rsidRDefault="00A40558" w:rsidP="005B731D">
            <w:pPr>
              <w:jc w:val="both"/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</w:pP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1</w:t>
            </w:r>
            <w:r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en-US" w:eastAsia="ru-RU"/>
              </w:rPr>
              <w:t>5</w:t>
            </w:r>
            <w:r w:rsidR="006723B1" w:rsidRPr="00593ABF">
              <w:rPr>
                <w:rFonts w:eastAsia="Times New Roman" w:cs="Times New Roman"/>
                <w:bCs/>
                <w:color w:val="auto"/>
                <w:kern w:val="36"/>
                <w:sz w:val="24"/>
                <w:szCs w:val="24"/>
                <w:lang w:val="kk-KZ" w:eastAsia="ru-RU"/>
              </w:rPr>
              <w:t>апта</w:t>
            </w:r>
          </w:p>
        </w:tc>
      </w:tr>
    </w:tbl>
    <w:p w14:paraId="57870445" w14:textId="7BF38995" w:rsidR="003C6E99" w:rsidRPr="00593ABF" w:rsidRDefault="000F1375" w:rsidP="005860A8">
      <w:pPr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«</w:t>
      </w:r>
      <w:r w:rsidR="00757374" w:rsidRPr="00757374">
        <w:rPr>
          <w:rFonts w:cs="Times New Roman"/>
          <w:b/>
          <w:sz w:val="24"/>
          <w:szCs w:val="24"/>
          <w:lang w:val="kk-KZ"/>
        </w:rPr>
        <w:t>Оқитын тілдің теориялық негіздері</w:t>
      </w:r>
      <w:r w:rsidRPr="00593ABF">
        <w:rPr>
          <w:rFonts w:cs="Times New Roman"/>
          <w:b/>
          <w:sz w:val="24"/>
          <w:szCs w:val="24"/>
          <w:lang w:val="kk-KZ"/>
        </w:rPr>
        <w:t xml:space="preserve">» </w:t>
      </w:r>
      <w:r w:rsidR="003C6E99" w:rsidRPr="00593ABF">
        <w:rPr>
          <w:rFonts w:cs="Times New Roman"/>
          <w:b/>
          <w:sz w:val="24"/>
          <w:szCs w:val="24"/>
          <w:lang w:val="kk-KZ"/>
        </w:rPr>
        <w:t>пәні бойынша</w:t>
      </w:r>
    </w:p>
    <w:p w14:paraId="71BBA7E6" w14:textId="77777777" w:rsidR="003C6E99" w:rsidRPr="00593ABF" w:rsidRDefault="003C6E99" w:rsidP="005860A8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СӨЖ бойынша тапсырмалар мен методикалық нұсқаулар</w:t>
      </w:r>
    </w:p>
    <w:p w14:paraId="472524C8" w14:textId="77777777" w:rsidR="003C6E99" w:rsidRPr="00593ABF" w:rsidRDefault="003C6E99" w:rsidP="003C6E99">
      <w:pPr>
        <w:ind w:left="360"/>
        <w:jc w:val="center"/>
        <w:rPr>
          <w:rFonts w:cs="Times New Roman"/>
          <w:b/>
          <w:sz w:val="24"/>
          <w:szCs w:val="24"/>
          <w:lang w:val="kk-KZ"/>
        </w:rPr>
      </w:pPr>
    </w:p>
    <w:p w14:paraId="7700DACE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1   СӨЖ</w:t>
      </w:r>
    </w:p>
    <w:p w14:paraId="76D6FBFB" w14:textId="77777777" w:rsidR="004B46E3" w:rsidRPr="00593ABF" w:rsidRDefault="004B46E3" w:rsidP="004B46E3">
      <w:pPr>
        <w:ind w:left="360"/>
        <w:rPr>
          <w:rFonts w:eastAsia="SimSun" w:cs="Times New Roman"/>
          <w:b/>
          <w:bCs/>
          <w:sz w:val="24"/>
          <w:szCs w:val="24"/>
          <w:lang w:val="kk-KZ" w:eastAsia="zh-CN"/>
        </w:rPr>
      </w:pPr>
    </w:p>
    <w:p w14:paraId="308DC2CC" w14:textId="6D4055B4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A12B72" w:rsidRPr="00593ABF">
        <w:rPr>
          <w:rFonts w:cs="Times New Roman"/>
          <w:sz w:val="24"/>
          <w:szCs w:val="24"/>
          <w:lang w:val="kk-KZ"/>
        </w:rPr>
        <w:t>«</w:t>
      </w:r>
      <w:r w:rsidR="00C9733F">
        <w:rPr>
          <w:rFonts w:cs="Times New Roman"/>
          <w:sz w:val="24"/>
          <w:szCs w:val="24"/>
          <w:lang w:val="kk-KZ"/>
        </w:rPr>
        <w:t>Сөйлеу мәдениеті-жеке адамның білімділік және тәрбиелік көрсеткіші</w:t>
      </w:r>
      <w:r w:rsidR="00A12B72" w:rsidRPr="00593ABF">
        <w:rPr>
          <w:rFonts w:cs="Times New Roman"/>
          <w:sz w:val="24"/>
          <w:szCs w:val="24"/>
          <w:lang w:val="kk-KZ"/>
        </w:rPr>
        <w:t xml:space="preserve">» </w:t>
      </w:r>
      <w:r w:rsidR="00D94AB5" w:rsidRPr="00593ABF">
        <w:rPr>
          <w:rFonts w:cs="Times New Roman"/>
          <w:sz w:val="24"/>
          <w:szCs w:val="24"/>
          <w:lang w:val="kk-KZ"/>
        </w:rPr>
        <w:t>реферат жазу</w:t>
      </w:r>
      <w:r w:rsidRPr="00593ABF">
        <w:rPr>
          <w:rFonts w:cs="Times New Roman"/>
          <w:sz w:val="24"/>
          <w:szCs w:val="24"/>
          <w:lang w:val="kk-KZ"/>
        </w:rPr>
        <w:t>.</w:t>
      </w:r>
    </w:p>
    <w:p w14:paraId="4976D444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EBA0B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</w:t>
      </w:r>
      <w:r w:rsidR="00EA2E07" w:rsidRPr="00593ABF">
        <w:rPr>
          <w:rFonts w:cs="Times New Roman"/>
          <w:sz w:val="24"/>
          <w:szCs w:val="24"/>
          <w:lang w:val="kk-KZ"/>
        </w:rPr>
        <w:t xml:space="preserve">және Ауызша 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</w:p>
    <w:p w14:paraId="7256E178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14A192" w14:textId="1B7CC510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Тапсырма бойынша </w:t>
      </w:r>
      <w:r w:rsidR="008215B7" w:rsidRPr="00593ABF">
        <w:rPr>
          <w:rFonts w:eastAsia="SimSun" w:cs="Times New Roman"/>
          <w:sz w:val="24"/>
          <w:szCs w:val="24"/>
          <w:lang w:val="kk-KZ" w:eastAsia="zh-CN"/>
        </w:rPr>
        <w:t>жаңалықтар</w:t>
      </w:r>
      <w:r w:rsidR="000C49BF" w:rsidRPr="00593ABF">
        <w:rPr>
          <w:rFonts w:cs="Times New Roman"/>
          <w:sz w:val="24"/>
          <w:szCs w:val="24"/>
          <w:lang w:val="kk-KZ"/>
        </w:rPr>
        <w:t xml:space="preserve"> жазу</w:t>
      </w:r>
      <w:r w:rsidRPr="00593ABF">
        <w:rPr>
          <w:rFonts w:cs="Times New Roman"/>
          <w:sz w:val="24"/>
          <w:szCs w:val="24"/>
          <w:lang w:val="kk-KZ"/>
        </w:rPr>
        <w:t>.</w:t>
      </w:r>
    </w:p>
    <w:p w14:paraId="548723F2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5F7AE6CF" w14:textId="77777777" w:rsidR="00444F06" w:rsidRPr="00593ABF" w:rsidRDefault="004B46E3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444F06" w:rsidRPr="00593ABF">
        <w:rPr>
          <w:rFonts w:cs="Times New Roman"/>
          <w:sz w:val="24"/>
          <w:szCs w:val="24"/>
          <w:lang w:val="kk-KZ"/>
        </w:rPr>
        <w:t>Аудару кезінде  сөздікті қолданыңыз.</w:t>
      </w:r>
    </w:p>
    <w:p w14:paraId="08F5829F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DA0C50F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37EBEB94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70B95525" w14:textId="77777777" w:rsidR="00D74229" w:rsidRPr="00593ABF" w:rsidRDefault="00D74229" w:rsidP="00D74229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104581E" w14:textId="77777777" w:rsidR="00D74229" w:rsidRPr="00593ABF" w:rsidRDefault="00D74229" w:rsidP="00D74229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6EB52B1F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37443541" w14:textId="77777777" w:rsidR="00D74229" w:rsidRPr="00593ABF" w:rsidRDefault="00D74229" w:rsidP="00D74229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D2CF55E" w14:textId="557D0883" w:rsidR="00B20287" w:rsidRPr="00593ABF" w:rsidRDefault="00D74229" w:rsidP="00D74229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00CDF3EA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2   СӨЖ</w:t>
      </w:r>
    </w:p>
    <w:p w14:paraId="78130689" w14:textId="498CE125" w:rsidR="009946F8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A12B72" w:rsidRPr="00593ABF">
        <w:rPr>
          <w:rFonts w:cs="Times New Roman"/>
          <w:sz w:val="24"/>
          <w:szCs w:val="24"/>
          <w:lang w:val="kk-KZ"/>
        </w:rPr>
        <w:t>«</w:t>
      </w:r>
      <w:r w:rsidR="00C01225">
        <w:rPr>
          <w:rFonts w:eastAsia="SimSun" w:cs="Times New Roman"/>
          <w:iCs/>
          <w:color w:val="auto"/>
          <w:sz w:val="24"/>
          <w:szCs w:val="24"/>
          <w:lang w:val="kk-KZ" w:eastAsia="ru-RU"/>
        </w:rPr>
        <w:t>Сөз құрлымы және оның коммуникативті қасиеті</w:t>
      </w:r>
      <w:r w:rsidR="00A12B72" w:rsidRPr="00593ABF">
        <w:rPr>
          <w:rFonts w:cs="Times New Roman"/>
          <w:sz w:val="24"/>
          <w:szCs w:val="24"/>
          <w:lang w:val="kk-KZ"/>
        </w:rPr>
        <w:t>» Презентация жасау</w:t>
      </w:r>
    </w:p>
    <w:p w14:paraId="0CEEAE42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B9FDBFD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7EC753B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3FE3BFBE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1F3FA648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67DACBDB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4FCB7723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</w:p>
    <w:p w14:paraId="4BA646BE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lastRenderedPageBreak/>
        <w:t>Әдебиет:</w:t>
      </w:r>
    </w:p>
    <w:p w14:paraId="03BB9D75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F9447A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068E9E34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857E904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4F92F3CD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571678D1" w14:textId="61179C3A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425DE5E" w14:textId="77777777" w:rsidR="004B46E3" w:rsidRPr="00593ABF" w:rsidRDefault="004B46E3" w:rsidP="004B46E3">
      <w:pPr>
        <w:rPr>
          <w:rFonts w:cs="Times New Roman"/>
          <w:b/>
          <w:sz w:val="24"/>
          <w:szCs w:val="24"/>
          <w:lang w:val="kk-KZ"/>
        </w:rPr>
      </w:pPr>
    </w:p>
    <w:p w14:paraId="0BD079F8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3  СӨЖ</w:t>
      </w:r>
    </w:p>
    <w:p w14:paraId="57E3CCF3" w14:textId="5EA5A9FA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Тақырыбы:</w:t>
      </w:r>
      <w:r w:rsidRPr="00593ABF">
        <w:rPr>
          <w:rFonts w:cs="Times New Roman"/>
          <w:sz w:val="24"/>
          <w:szCs w:val="24"/>
          <w:lang w:val="kk-KZ"/>
        </w:rPr>
        <w:t xml:space="preserve"> </w:t>
      </w:r>
      <w:r w:rsidR="00A12B72" w:rsidRPr="00593ABF">
        <w:rPr>
          <w:rFonts w:eastAsia="SimSun" w:cs="Times New Roman"/>
          <w:sz w:val="24"/>
          <w:szCs w:val="24"/>
          <w:lang w:val="kk-KZ"/>
        </w:rPr>
        <w:t xml:space="preserve"> «</w:t>
      </w:r>
      <w:r w:rsidR="0034701F">
        <w:rPr>
          <w:rFonts w:eastAsia="Times New Roman" w:cs="Times New Roman"/>
          <w:bCs/>
          <w:color w:val="auto"/>
          <w:sz w:val="24"/>
          <w:szCs w:val="24"/>
          <w:lang w:val="kk-KZ" w:eastAsia="ru-RU"/>
        </w:rPr>
        <w:t>Мәтіндерді құрастыру (диалог,хабар т.б. )</w:t>
      </w:r>
      <w:r w:rsidR="00A12B72" w:rsidRPr="00593ABF">
        <w:rPr>
          <w:rFonts w:eastAsia="SimSun" w:cs="Times New Roman"/>
          <w:sz w:val="24"/>
          <w:szCs w:val="24"/>
          <w:lang w:val="kk-KZ"/>
        </w:rPr>
        <w:t>» Презентация жасау</w:t>
      </w:r>
    </w:p>
    <w:p w14:paraId="593A6669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 w:eastAsia="zh-CN"/>
        </w:rPr>
      </w:pPr>
      <w:r w:rsidRPr="00593ABF">
        <w:rPr>
          <w:rFonts w:eastAsia="SimSun" w:cs="Times New Roman"/>
          <w:sz w:val="24"/>
          <w:szCs w:val="24"/>
          <w:lang w:val="kk-KZ" w:eastAsia="zh-CN"/>
        </w:rPr>
        <w:t>Сөз қысқартып аудару</w:t>
      </w:r>
    </w:p>
    <w:p w14:paraId="3077A5B5" w14:textId="77777777" w:rsidR="004B46E3" w:rsidRPr="00593ABF" w:rsidRDefault="00E64105" w:rsidP="00E6410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 xml:space="preserve">      </w:t>
      </w:r>
      <w:r w:rsidR="004B46E3" w:rsidRPr="00593ABF">
        <w:rPr>
          <w:rFonts w:cs="Times New Roman"/>
          <w:b/>
          <w:bCs/>
          <w:sz w:val="24"/>
          <w:szCs w:val="24"/>
          <w:lang w:val="kk-KZ" w:eastAsia="zh-CN"/>
        </w:rPr>
        <w:t xml:space="preserve">Тақырыбы: </w:t>
      </w:r>
      <w:r w:rsidR="004B46E3" w:rsidRPr="00593ABF">
        <w:rPr>
          <w:rFonts w:cs="Times New Roman"/>
          <w:sz w:val="24"/>
          <w:szCs w:val="24"/>
          <w:lang w:val="kk-KZ"/>
        </w:rPr>
        <w:t>Лекция мазмұнынна қатысты қытай тіліндегі материалдар аудару.</w:t>
      </w:r>
    </w:p>
    <w:p w14:paraId="791CE93E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652CDD3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052F8431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0AEEECEC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жасау.</w:t>
      </w:r>
    </w:p>
    <w:p w14:paraId="0B03D827" w14:textId="77777777" w:rsidR="00444F06" w:rsidRPr="00593ABF" w:rsidRDefault="00444F06" w:rsidP="00444F06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жасау.</w:t>
      </w:r>
    </w:p>
    <w:p w14:paraId="2D880F69" w14:textId="77777777" w:rsidR="00444F06" w:rsidRPr="00593ABF" w:rsidRDefault="00444F06" w:rsidP="00444F06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57C3EE4F" w14:textId="77777777" w:rsidR="00444F06" w:rsidRPr="00593ABF" w:rsidRDefault="00444F06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29A2B43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232E5B02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4662C0D" w14:textId="77777777" w:rsidR="00E35EA5" w:rsidRPr="00593ABF" w:rsidRDefault="00E35EA5" w:rsidP="00E35EA5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EB4BDC6" w14:textId="77777777" w:rsidR="00E35EA5" w:rsidRPr="00593ABF" w:rsidRDefault="00E35EA5" w:rsidP="00E35EA5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6E1209C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5ACC5AE" w14:textId="77777777" w:rsidR="00E35EA5" w:rsidRPr="00593ABF" w:rsidRDefault="00E35EA5" w:rsidP="00E35EA5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A585AC1" w14:textId="45938811" w:rsidR="004B46E3" w:rsidRPr="00593ABF" w:rsidRDefault="00E35EA5" w:rsidP="00E35EA5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A9E685E" w14:textId="77777777" w:rsidR="004B46E3" w:rsidRPr="00593ABF" w:rsidRDefault="004B46E3" w:rsidP="004B46E3">
      <w:pPr>
        <w:rPr>
          <w:rFonts w:cs="Times New Roman"/>
          <w:sz w:val="24"/>
          <w:szCs w:val="24"/>
          <w:lang w:val="kk-KZ"/>
        </w:rPr>
      </w:pPr>
    </w:p>
    <w:p w14:paraId="6A16B836" w14:textId="77777777" w:rsidR="004B46E3" w:rsidRPr="00593ABF" w:rsidRDefault="004B46E3" w:rsidP="004B46E3">
      <w:pPr>
        <w:ind w:left="360"/>
        <w:rPr>
          <w:rFonts w:cs="Times New Roman"/>
          <w:b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№ 4  СӨЖ</w:t>
      </w:r>
    </w:p>
    <w:p w14:paraId="04A5D633" w14:textId="1E68CF7E" w:rsidR="007F1FFA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Тақырыбы: </w:t>
      </w:r>
      <w:r w:rsidR="00A12B72" w:rsidRPr="00593ABF">
        <w:rPr>
          <w:rFonts w:eastAsia="Times New Roman" w:cs="Times New Roman"/>
          <w:b/>
          <w:color w:val="auto"/>
          <w:sz w:val="24"/>
          <w:szCs w:val="24"/>
          <w:lang w:val="kk-KZ"/>
        </w:rPr>
        <w:t>«</w:t>
      </w:r>
      <w:r w:rsidR="006F3A21">
        <w:rPr>
          <w:rFonts w:eastAsia="Times New Roman" w:cs="Times New Roman"/>
          <w:bCs/>
          <w:color w:val="auto"/>
          <w:sz w:val="24"/>
          <w:szCs w:val="24"/>
          <w:lang w:val="kk-KZ" w:eastAsia="ru-RU"/>
        </w:rPr>
        <w:t>Сөйлеу тақырыбын құрастырудағы конструктивті әдіс</w:t>
      </w:r>
      <w:r w:rsidR="00A12B72" w:rsidRPr="00593ABF">
        <w:rPr>
          <w:rFonts w:eastAsia="Times New Roman" w:cs="Times New Roman"/>
          <w:b/>
          <w:color w:val="auto"/>
          <w:sz w:val="24"/>
          <w:szCs w:val="24"/>
          <w:lang w:val="kk-KZ"/>
        </w:rPr>
        <w:t xml:space="preserve">» </w:t>
      </w:r>
      <w:r w:rsidR="00313056" w:rsidRPr="00593ABF">
        <w:rPr>
          <w:rFonts w:cs="Times New Roman"/>
          <w:sz w:val="24"/>
          <w:szCs w:val="24"/>
          <w:lang w:val="kk-KZ"/>
        </w:rPr>
        <w:t>реферат жазу</w:t>
      </w:r>
    </w:p>
    <w:p w14:paraId="69170930" w14:textId="77777777" w:rsidR="004B46E3" w:rsidRPr="00593ABF" w:rsidRDefault="004B46E3" w:rsidP="004B46E3">
      <w:pPr>
        <w:ind w:left="360"/>
        <w:rPr>
          <w:rFonts w:cs="Times New Roman"/>
          <w:bCs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 xml:space="preserve">Тапсырма мақсаты: </w:t>
      </w:r>
      <w:r w:rsidRPr="00593ABF">
        <w:rPr>
          <w:rFonts w:cs="Times New Roman"/>
          <w:bCs/>
          <w:sz w:val="24"/>
          <w:szCs w:val="24"/>
          <w:lang w:val="kk-KZ"/>
        </w:rPr>
        <w:t>Білім алушы сабақ барысында игерген білімін практика барысында қолдана алу.</w:t>
      </w:r>
    </w:p>
    <w:p w14:paraId="33C86C27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Өткізу форасы:</w:t>
      </w:r>
      <w:r w:rsidRPr="00593ABF">
        <w:rPr>
          <w:rFonts w:cs="Times New Roman"/>
          <w:sz w:val="24"/>
          <w:szCs w:val="24"/>
          <w:lang w:val="kk-KZ"/>
        </w:rPr>
        <w:t xml:space="preserve"> Жазбаша және Ауызша  </w:t>
      </w:r>
    </w:p>
    <w:p w14:paraId="2AE9D55B" w14:textId="77777777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 xml:space="preserve">Тапсырмалар: </w:t>
      </w:r>
    </w:p>
    <w:p w14:paraId="67AADEF2" w14:textId="6F98E6AE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Тапсырма бойынша аударма жасау</w:t>
      </w:r>
    </w:p>
    <w:p w14:paraId="2137D06B" w14:textId="57D68EFB" w:rsidR="00E25F72" w:rsidRPr="00593ABF" w:rsidRDefault="00E25F72" w:rsidP="00E25F72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bCs/>
          <w:sz w:val="24"/>
          <w:szCs w:val="24"/>
          <w:lang w:val="kk-KZ" w:eastAsia="zh-CN"/>
        </w:rPr>
        <w:t>Сөз мағынасына</w:t>
      </w:r>
      <w:r w:rsidRPr="00593ABF">
        <w:rPr>
          <w:rFonts w:cs="Times New Roman"/>
          <w:sz w:val="24"/>
          <w:szCs w:val="24"/>
          <w:lang w:val="kk-KZ"/>
        </w:rPr>
        <w:t xml:space="preserve"> талдау жасау</w:t>
      </w:r>
    </w:p>
    <w:p w14:paraId="75435EED" w14:textId="77777777" w:rsidR="00E25F72" w:rsidRPr="00593ABF" w:rsidRDefault="00E25F72" w:rsidP="00E25F72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sz w:val="24"/>
          <w:szCs w:val="24"/>
          <w:lang w:val="kk-KZ"/>
        </w:rPr>
        <w:t>Методикалық нұсқаулар:</w:t>
      </w:r>
      <w:r w:rsidRPr="00593ABF">
        <w:rPr>
          <w:rFonts w:cs="Times New Roman"/>
          <w:sz w:val="24"/>
          <w:szCs w:val="24"/>
          <w:lang w:val="kk-KZ"/>
        </w:rPr>
        <w:t xml:space="preserve"> Аудару кезінде  сөздікті қолданыңыз.</w:t>
      </w:r>
    </w:p>
    <w:p w14:paraId="349DA3EF" w14:textId="77777777" w:rsidR="00E25F72" w:rsidRPr="00593ABF" w:rsidRDefault="00E25F72" w:rsidP="004B46E3">
      <w:pPr>
        <w:ind w:left="360"/>
        <w:rPr>
          <w:rFonts w:cs="Times New Roman"/>
          <w:sz w:val="24"/>
          <w:szCs w:val="24"/>
          <w:lang w:val="kk-KZ"/>
        </w:rPr>
      </w:pPr>
    </w:p>
    <w:p w14:paraId="1EA6C8CA" w14:textId="77777777" w:rsidR="004B46E3" w:rsidRPr="00593ABF" w:rsidRDefault="004B46E3" w:rsidP="004B46E3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sz w:val="24"/>
          <w:szCs w:val="24"/>
          <w:lang w:val="kk-KZ"/>
        </w:rPr>
        <w:t>Әдебиет:</w:t>
      </w:r>
    </w:p>
    <w:p w14:paraId="1EC68CFA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</w:rPr>
      </w:pPr>
      <w:r w:rsidRPr="00593ABF">
        <w:rPr>
          <w:rFonts w:eastAsia="MS Gothic" w:cs="Times New Roman"/>
          <w:sz w:val="24"/>
          <w:szCs w:val="24"/>
          <w:lang w:val="kk-KZ"/>
        </w:rPr>
        <w:t>新</w:t>
      </w:r>
      <w:r w:rsidRPr="00593ABF">
        <w:rPr>
          <w:rFonts w:eastAsia="SimSun" w:cs="Times New Roman"/>
          <w:sz w:val="24"/>
          <w:szCs w:val="24"/>
          <w:lang w:val="kk-KZ"/>
        </w:rPr>
        <w:t>闻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SimSun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421B16B5" w14:textId="77777777" w:rsidR="000507C8" w:rsidRPr="00593ABF" w:rsidRDefault="000507C8" w:rsidP="000507C8">
      <w:pPr>
        <w:numPr>
          <w:ilvl w:val="0"/>
          <w:numId w:val="16"/>
        </w:numPr>
        <w:rPr>
          <w:rFonts w:eastAsia="SimSun" w:cs="Times New Roman"/>
          <w:sz w:val="24"/>
          <w:szCs w:val="24"/>
        </w:rPr>
      </w:pPr>
      <w:r w:rsidRPr="00593ABF">
        <w:rPr>
          <w:rFonts w:eastAsia="SimSun" w:cs="Times New Roman"/>
          <w:sz w:val="24"/>
          <w:szCs w:val="24"/>
          <w:lang w:val="kk-KZ"/>
        </w:rPr>
        <w:t>新编高级报刊阅读。北京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</w:t>
      </w:r>
      <w:r w:rsidRPr="00593ABF">
        <w:rPr>
          <w:rFonts w:cs="Times New Roman"/>
          <w:sz w:val="24"/>
          <w:szCs w:val="24"/>
          <w:lang w:val="en-US"/>
        </w:rPr>
        <w:t>8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2442E6F6" w14:textId="77777777" w:rsidR="000507C8" w:rsidRPr="00593ABF" w:rsidRDefault="000507C8" w:rsidP="000507C8">
      <w:pPr>
        <w:numPr>
          <w:ilvl w:val="0"/>
          <w:numId w:val="16"/>
        </w:numPr>
        <w:rPr>
          <w:rFonts w:cs="Times New Roman"/>
          <w:sz w:val="24"/>
          <w:szCs w:val="24"/>
          <w:lang w:eastAsia="ru-RU"/>
        </w:rPr>
      </w:pPr>
      <w:r w:rsidRPr="00593ABF">
        <w:rPr>
          <w:rFonts w:eastAsia="MingLiU" w:cs="Times New Roman"/>
          <w:sz w:val="24"/>
          <w:szCs w:val="24"/>
          <w:lang w:val="kk-KZ"/>
        </w:rPr>
        <w:t>发</w:t>
      </w:r>
      <w:r w:rsidRPr="00593ABF">
        <w:rPr>
          <w:rFonts w:eastAsia="MS Mincho" w:cs="Times New Roman"/>
          <w:sz w:val="24"/>
          <w:szCs w:val="24"/>
          <w:lang w:val="kk-KZ"/>
        </w:rPr>
        <w:t>展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。北京</w:t>
      </w:r>
      <w:r w:rsidRPr="00593ABF">
        <w:rPr>
          <w:rFonts w:eastAsia="MingLiU" w:cs="Times New Roman"/>
          <w:sz w:val="24"/>
          <w:szCs w:val="24"/>
          <w:lang w:val="kk-KZ"/>
        </w:rPr>
        <w:t>语</w:t>
      </w:r>
      <w:r w:rsidRPr="00593ABF">
        <w:rPr>
          <w:rFonts w:eastAsia="MS Mincho" w:cs="Times New Roman"/>
          <w:sz w:val="24"/>
          <w:szCs w:val="24"/>
          <w:lang w:val="kk-KZ"/>
        </w:rPr>
        <w:t>言大学出版社。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5A3309A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cs="Times New Roman"/>
          <w:b/>
          <w:bCs/>
          <w:sz w:val="24"/>
          <w:szCs w:val="24"/>
          <w:lang w:val="kk-KZ"/>
        </w:rPr>
        <w:t>Қосымша әдебиеттер:</w:t>
      </w:r>
    </w:p>
    <w:p w14:paraId="508C577D" w14:textId="77777777" w:rsidR="000507C8" w:rsidRPr="00593ABF" w:rsidRDefault="000507C8" w:rsidP="000507C8">
      <w:pPr>
        <w:rPr>
          <w:rFonts w:cs="Times New Roman"/>
          <w:sz w:val="24"/>
          <w:szCs w:val="24"/>
          <w:lang w:val="kk-KZ"/>
        </w:rPr>
      </w:pPr>
      <w:r w:rsidRPr="00593ABF">
        <w:rPr>
          <w:rFonts w:eastAsia="SimSun" w:cs="Times New Roman"/>
          <w:sz w:val="24"/>
          <w:szCs w:val="24"/>
          <w:lang w:val="en-US"/>
        </w:rPr>
        <w:t xml:space="preserve">      </w:t>
      </w:r>
      <w:r w:rsidRPr="00593ABF">
        <w:rPr>
          <w:rFonts w:eastAsia="SimSun" w:cs="Times New Roman"/>
          <w:b/>
          <w:sz w:val="24"/>
          <w:szCs w:val="24"/>
          <w:lang w:val="kk-KZ"/>
        </w:rPr>
        <w:t>1.</w:t>
      </w:r>
      <w:r w:rsidRPr="00593ABF">
        <w:rPr>
          <w:rFonts w:eastAsia="SimSun" w:cs="Times New Roman"/>
          <w:sz w:val="24"/>
          <w:szCs w:val="24"/>
          <w:lang w:val="kk-KZ"/>
        </w:rPr>
        <w:t xml:space="preserve"> </w:t>
      </w:r>
      <w:r w:rsidRPr="00593ABF">
        <w:rPr>
          <w:rFonts w:eastAsia="SimSun" w:cs="Times New Roman"/>
          <w:sz w:val="24"/>
          <w:szCs w:val="24"/>
          <w:lang w:val="kk-KZ"/>
        </w:rPr>
        <w:t>常用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部首。</w:t>
      </w:r>
      <w:r w:rsidRPr="00593ABF">
        <w:rPr>
          <w:rFonts w:eastAsia="MingLiU" w:cs="Times New Roman"/>
          <w:sz w:val="24"/>
          <w:szCs w:val="24"/>
          <w:lang w:val="kk-KZ"/>
        </w:rPr>
        <w:t>华语</w:t>
      </w:r>
      <w:r w:rsidRPr="00593ABF">
        <w:rPr>
          <w:rFonts w:eastAsia="MS Mincho" w:cs="Times New Roman"/>
          <w:sz w:val="24"/>
          <w:szCs w:val="24"/>
          <w:lang w:val="kk-KZ"/>
        </w:rPr>
        <w:t>教学出版社。</w:t>
      </w:r>
      <w:r w:rsidRPr="00593ABF">
        <w:rPr>
          <w:rFonts w:cs="Times New Roman"/>
          <w:sz w:val="24"/>
          <w:szCs w:val="24"/>
          <w:lang w:val="kk-KZ"/>
        </w:rPr>
        <w:t>2017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3305448E" w14:textId="77777777" w:rsidR="000507C8" w:rsidRPr="00593ABF" w:rsidRDefault="000507C8" w:rsidP="000507C8">
      <w:pPr>
        <w:ind w:left="360"/>
        <w:rPr>
          <w:rFonts w:cs="Times New Roman"/>
          <w:sz w:val="24"/>
          <w:szCs w:val="24"/>
          <w:lang w:val="kk-KZ"/>
        </w:rPr>
      </w:pPr>
      <w:r w:rsidRPr="00593ABF">
        <w:rPr>
          <w:rFonts w:eastAsiaTheme="minorEastAsia" w:cs="Times New Roman"/>
          <w:b/>
          <w:sz w:val="24"/>
          <w:szCs w:val="24"/>
          <w:lang w:val="kk-KZ"/>
        </w:rPr>
        <w:t>2</w:t>
      </w:r>
      <w:r w:rsidRPr="00593ABF">
        <w:rPr>
          <w:rFonts w:eastAsiaTheme="minorEastAsia" w:cs="Times New Roman"/>
          <w:sz w:val="24"/>
          <w:szCs w:val="24"/>
          <w:lang w:val="kk-KZ"/>
        </w:rPr>
        <w:t>.</w:t>
      </w:r>
      <w:r w:rsidRPr="00593ABF">
        <w:rPr>
          <w:rFonts w:eastAsia="MingLiU" w:cs="Times New Roman"/>
          <w:sz w:val="24"/>
          <w:szCs w:val="24"/>
          <w:lang w:val="kk-KZ"/>
        </w:rPr>
        <w:t>汉语</w:t>
      </w:r>
      <w:r w:rsidRPr="00593ABF">
        <w:rPr>
          <w:rFonts w:eastAsia="MS Mincho" w:cs="Times New Roman"/>
          <w:sz w:val="24"/>
          <w:szCs w:val="24"/>
          <w:lang w:val="kk-KZ"/>
        </w:rPr>
        <w:t>大</w:t>
      </w:r>
      <w:r w:rsidRPr="00593ABF">
        <w:rPr>
          <w:rFonts w:eastAsia="MingLiU" w:cs="Times New Roman"/>
          <w:sz w:val="24"/>
          <w:szCs w:val="24"/>
          <w:lang w:val="kk-KZ"/>
        </w:rPr>
        <w:t>词</w:t>
      </w:r>
      <w:r w:rsidRPr="00593ABF">
        <w:rPr>
          <w:rFonts w:eastAsia="MS Mincho" w:cs="Times New Roman"/>
          <w:sz w:val="24"/>
          <w:szCs w:val="24"/>
          <w:lang w:val="kk-KZ"/>
        </w:rPr>
        <w:t>典。四川辞</w:t>
      </w:r>
      <w:r w:rsidRPr="00593ABF">
        <w:rPr>
          <w:rFonts w:eastAsia="MingLiU" w:cs="Times New Roman"/>
          <w:sz w:val="24"/>
          <w:szCs w:val="24"/>
          <w:lang w:val="kk-KZ"/>
        </w:rPr>
        <w:t>书</w:t>
      </w:r>
      <w:r w:rsidRPr="00593ABF">
        <w:rPr>
          <w:rFonts w:eastAsia="MS Mincho" w:cs="Times New Roman"/>
          <w:sz w:val="24"/>
          <w:szCs w:val="24"/>
          <w:lang w:val="kk-KZ"/>
        </w:rPr>
        <w:t>出版社。</w:t>
      </w:r>
      <w:r w:rsidRPr="00593ABF">
        <w:rPr>
          <w:rFonts w:cs="Times New Roman"/>
          <w:sz w:val="24"/>
          <w:szCs w:val="24"/>
          <w:lang w:val="kk-KZ"/>
        </w:rPr>
        <w:t>2015</w:t>
      </w:r>
      <w:r w:rsidRPr="00593ABF">
        <w:rPr>
          <w:rFonts w:eastAsia="SimSun" w:cs="Times New Roman"/>
          <w:sz w:val="24"/>
          <w:szCs w:val="24"/>
          <w:lang w:val="kk-KZ"/>
        </w:rPr>
        <w:t>年</w:t>
      </w:r>
    </w:p>
    <w:p w14:paraId="1A90BB41" w14:textId="77777777" w:rsidR="00FC3D74" w:rsidRPr="00B20287" w:rsidRDefault="00FC3D74" w:rsidP="004B46E3">
      <w:pPr>
        <w:rPr>
          <w:rFonts w:cs="Times New Roman"/>
          <w:b/>
          <w:sz w:val="24"/>
          <w:szCs w:val="24"/>
          <w:lang w:val="kk-KZ"/>
        </w:rPr>
      </w:pPr>
    </w:p>
    <w:sectPr w:rsidR="00FC3D74" w:rsidRPr="00B2028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Yu Gothic"/>
    <w:charset w:val="80"/>
    <w:family w:val="roman"/>
    <w:pitch w:val="default"/>
    <w:sig w:usb0="00000000" w:usb1="00000000" w:usb2="00FFFFFF" w:usb3="00000000" w:csb0="8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D5C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4A361B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2E021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3B6AB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7A36D88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1351B20"/>
    <w:multiLevelType w:val="hybridMultilevel"/>
    <w:tmpl w:val="E342D6DC"/>
    <w:lvl w:ilvl="0" w:tplc="BB16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BF74D6"/>
    <w:multiLevelType w:val="hybridMultilevel"/>
    <w:tmpl w:val="241A4EEC"/>
    <w:lvl w:ilvl="0" w:tplc="2312AC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CA6777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F6332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BCE62E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B24502D"/>
    <w:multiLevelType w:val="hybridMultilevel"/>
    <w:tmpl w:val="9B3E3E90"/>
    <w:lvl w:ilvl="0" w:tplc="D92ACD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C23979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6941FD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512A45"/>
    <w:multiLevelType w:val="hybridMultilevel"/>
    <w:tmpl w:val="7BA4CF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13"/>
  </w:num>
  <w:num w:numId="10">
    <w:abstractNumId w:val="4"/>
  </w:num>
  <w:num w:numId="11">
    <w:abstractNumId w:val="9"/>
  </w:num>
  <w:num w:numId="12">
    <w:abstractNumId w:val="8"/>
  </w:num>
  <w:num w:numId="13">
    <w:abstractNumId w:val="5"/>
  </w:num>
  <w:num w:numId="14">
    <w:abstractNumId w:val="12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B"/>
    <w:rsid w:val="00042E2B"/>
    <w:rsid w:val="000507C8"/>
    <w:rsid w:val="000B678B"/>
    <w:rsid w:val="000C49BF"/>
    <w:rsid w:val="000F1375"/>
    <w:rsid w:val="001270C4"/>
    <w:rsid w:val="0018202B"/>
    <w:rsid w:val="002139CF"/>
    <w:rsid w:val="00215C73"/>
    <w:rsid w:val="00242A36"/>
    <w:rsid w:val="002C60CB"/>
    <w:rsid w:val="00313056"/>
    <w:rsid w:val="00327EEE"/>
    <w:rsid w:val="0034701F"/>
    <w:rsid w:val="003B5184"/>
    <w:rsid w:val="003C6E99"/>
    <w:rsid w:val="003D5CEF"/>
    <w:rsid w:val="00444F06"/>
    <w:rsid w:val="004B1512"/>
    <w:rsid w:val="004B46E3"/>
    <w:rsid w:val="004B5B69"/>
    <w:rsid w:val="0056735E"/>
    <w:rsid w:val="00584D8D"/>
    <w:rsid w:val="005860A8"/>
    <w:rsid w:val="00593ABF"/>
    <w:rsid w:val="005B731D"/>
    <w:rsid w:val="00617382"/>
    <w:rsid w:val="006723B1"/>
    <w:rsid w:val="006F3A21"/>
    <w:rsid w:val="006F5272"/>
    <w:rsid w:val="006F7F65"/>
    <w:rsid w:val="00757374"/>
    <w:rsid w:val="00785F67"/>
    <w:rsid w:val="007A28D3"/>
    <w:rsid w:val="007F1FFA"/>
    <w:rsid w:val="008215B7"/>
    <w:rsid w:val="00872C61"/>
    <w:rsid w:val="00897C5F"/>
    <w:rsid w:val="009342DC"/>
    <w:rsid w:val="0093451B"/>
    <w:rsid w:val="00976759"/>
    <w:rsid w:val="009946F8"/>
    <w:rsid w:val="009D7A4F"/>
    <w:rsid w:val="009F1FD5"/>
    <w:rsid w:val="00A12B72"/>
    <w:rsid w:val="00A40558"/>
    <w:rsid w:val="00AC0EC0"/>
    <w:rsid w:val="00AD778A"/>
    <w:rsid w:val="00B118DA"/>
    <w:rsid w:val="00B14D61"/>
    <w:rsid w:val="00B20287"/>
    <w:rsid w:val="00B70B0A"/>
    <w:rsid w:val="00BC07C4"/>
    <w:rsid w:val="00C01225"/>
    <w:rsid w:val="00C55C17"/>
    <w:rsid w:val="00C81E08"/>
    <w:rsid w:val="00C9733F"/>
    <w:rsid w:val="00CF626E"/>
    <w:rsid w:val="00D40A7B"/>
    <w:rsid w:val="00D74229"/>
    <w:rsid w:val="00D94AB5"/>
    <w:rsid w:val="00E25F72"/>
    <w:rsid w:val="00E35EA5"/>
    <w:rsid w:val="00E64105"/>
    <w:rsid w:val="00EA2E07"/>
    <w:rsid w:val="00F242D5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0702"/>
  <w15:docId w15:val="{5CDD065E-FB15-4DAE-8B15-7E996763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2B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NOMAD</cp:lastModifiedBy>
  <cp:revision>32</cp:revision>
  <dcterms:created xsi:type="dcterms:W3CDTF">2021-10-03T05:09:00Z</dcterms:created>
  <dcterms:modified xsi:type="dcterms:W3CDTF">2021-10-03T07:42:00Z</dcterms:modified>
</cp:coreProperties>
</file>